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7473" w14:textId="77777777" w:rsidR="00702C62" w:rsidRPr="00702C62" w:rsidRDefault="00702C62" w:rsidP="00702C62">
      <w:pPr>
        <w:spacing w:after="0" w:line="276" w:lineRule="auto"/>
        <w:ind w:left="8931" w:hanging="142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702C62">
        <w:rPr>
          <w:rFonts w:ascii="Arial" w:eastAsia="Calibri" w:hAnsi="Arial" w:cs="Arial"/>
          <w:kern w:val="0"/>
          <w:sz w:val="22"/>
          <w:szCs w:val="22"/>
          <w14:ligatures w14:val="none"/>
        </w:rPr>
        <w:t>Załącznik nr 2</w:t>
      </w:r>
    </w:p>
    <w:p w14:paraId="1CFB50FF" w14:textId="77777777" w:rsidR="00702C62" w:rsidRPr="00702C62" w:rsidRDefault="00702C62" w:rsidP="00702C62">
      <w:pPr>
        <w:spacing w:after="0" w:line="276" w:lineRule="auto"/>
        <w:ind w:left="8931" w:hanging="142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702C62">
        <w:rPr>
          <w:rFonts w:ascii="Arial" w:eastAsia="Calibri" w:hAnsi="Arial" w:cs="Arial"/>
          <w:kern w:val="0"/>
          <w:sz w:val="22"/>
          <w:szCs w:val="22"/>
          <w14:ligatures w14:val="none"/>
        </w:rPr>
        <w:t>do ogłoszenia o otwartym konkursie ofert</w:t>
      </w:r>
    </w:p>
    <w:p w14:paraId="705F0BB8" w14:textId="77777777" w:rsidR="00702C62" w:rsidRPr="00702C62" w:rsidRDefault="00702C62" w:rsidP="00702C62">
      <w:pPr>
        <w:spacing w:after="0" w:line="276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9517DD2" w14:textId="77777777" w:rsidR="00702C62" w:rsidRPr="00702C62" w:rsidRDefault="00702C62" w:rsidP="00702C62">
      <w:pPr>
        <w:spacing w:after="0" w:line="276" w:lineRule="auto"/>
        <w:contextualSpacing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bookmarkStart w:id="0" w:name="_Hlk133583413"/>
      <w:r w:rsidRPr="00702C62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Kryteria oceny merytorycznej oferty</w:t>
      </w:r>
    </w:p>
    <w:p w14:paraId="16548B07" w14:textId="77777777" w:rsidR="00702C62" w:rsidRPr="00702C62" w:rsidRDefault="00702C62" w:rsidP="00702C62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bookmarkStart w:id="1" w:name="_Hlk151117273"/>
      <w:r w:rsidRPr="00702C62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złożonej w odpowiedzi na ogłoszenie o otwartym konkursie ofert na realizację zadania publicznego w pn.: „Zapobieganie chorobom cywilizacyjnym oraz specjalistyczna pomoc dla osób ze specjalnymi potrzebami rozwojowymi i rehabilitacyjnymi – I Dni Promocji Zdrowia” w 2026 roku </w:t>
      </w:r>
    </w:p>
    <w:p w14:paraId="446645B0" w14:textId="77777777" w:rsidR="00702C62" w:rsidRPr="00702C62" w:rsidRDefault="00702C62" w:rsidP="00702C62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bookmarkEnd w:id="1"/>
    <w:p w14:paraId="228C48FB" w14:textId="77777777" w:rsidR="00702C62" w:rsidRPr="00702C62" w:rsidRDefault="00702C62" w:rsidP="00702C62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tbl>
      <w:tblPr>
        <w:tblStyle w:val="Tabela-Siatka1"/>
        <w:tblW w:w="14029" w:type="dxa"/>
        <w:tblLook w:val="04A0" w:firstRow="1" w:lastRow="0" w:firstColumn="1" w:lastColumn="0" w:noHBand="0" w:noVBand="1"/>
      </w:tblPr>
      <w:tblGrid>
        <w:gridCol w:w="988"/>
        <w:gridCol w:w="3685"/>
        <w:gridCol w:w="2835"/>
        <w:gridCol w:w="6521"/>
      </w:tblGrid>
      <w:tr w:rsidR="00702C62" w:rsidRPr="00702C62" w14:paraId="5F19775F" w14:textId="77777777" w:rsidTr="00E01A59">
        <w:trPr>
          <w:trHeight w:val="708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bookmarkEnd w:id="0"/>
          <w:p w14:paraId="7AD88911" w14:textId="77777777" w:rsidR="00702C62" w:rsidRPr="00702C62" w:rsidRDefault="00702C62" w:rsidP="00702C62">
            <w:pPr>
              <w:spacing w:line="259" w:lineRule="auto"/>
              <w:jc w:val="center"/>
              <w:rPr>
                <w:rFonts w:ascii="Arial" w:eastAsia="Aptos" w:hAnsi="Arial" w:cs="Arial"/>
                <w:b/>
                <w:kern w:val="0"/>
                <w14:ligatures w14:val="none"/>
              </w:rPr>
            </w:pPr>
            <w:r w:rsidRPr="00702C62">
              <w:rPr>
                <w:rFonts w:ascii="Arial" w:eastAsia="Calibri" w:hAnsi="Arial" w:cs="Arial"/>
                <w:b/>
                <w:kern w:val="0"/>
                <w14:ligatures w14:val="none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00F40BE" w14:textId="77777777" w:rsidR="00702C62" w:rsidRPr="00702C62" w:rsidRDefault="00702C62" w:rsidP="00702C62">
            <w:pPr>
              <w:spacing w:line="259" w:lineRule="auto"/>
              <w:jc w:val="center"/>
              <w:rPr>
                <w:rFonts w:ascii="Arial" w:eastAsia="Aptos" w:hAnsi="Arial" w:cs="Arial"/>
                <w:b/>
                <w:kern w:val="0"/>
                <w14:ligatures w14:val="none"/>
              </w:rPr>
            </w:pPr>
            <w:r w:rsidRPr="00702C62">
              <w:rPr>
                <w:rFonts w:ascii="Arial" w:eastAsia="Calibri" w:hAnsi="Arial" w:cs="Arial"/>
                <w:b/>
                <w:kern w:val="0"/>
                <w14:ligatures w14:val="none"/>
              </w:rPr>
              <w:t>Kryteria oceny merytorycznej</w:t>
            </w:r>
          </w:p>
        </w:tc>
        <w:tc>
          <w:tcPr>
            <w:tcW w:w="2835" w:type="dxa"/>
            <w:shd w:val="clear" w:color="auto" w:fill="BFBFBF"/>
            <w:vAlign w:val="center"/>
          </w:tcPr>
          <w:p w14:paraId="4433A4B2" w14:textId="77777777" w:rsidR="00702C62" w:rsidRPr="00702C62" w:rsidRDefault="00702C62" w:rsidP="00702C62">
            <w:pPr>
              <w:spacing w:line="259" w:lineRule="auto"/>
              <w:jc w:val="center"/>
              <w:rPr>
                <w:rFonts w:ascii="Arial" w:eastAsia="Aptos" w:hAnsi="Arial" w:cs="Arial"/>
                <w:b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b/>
                <w:kern w:val="0"/>
                <w14:ligatures w14:val="none"/>
              </w:rPr>
              <w:t>Zakres oceny</w:t>
            </w:r>
          </w:p>
        </w:tc>
        <w:tc>
          <w:tcPr>
            <w:tcW w:w="6521" w:type="dxa"/>
            <w:shd w:val="clear" w:color="auto" w:fill="BFBFBF"/>
            <w:vAlign w:val="center"/>
          </w:tcPr>
          <w:p w14:paraId="0C421B2E" w14:textId="77777777" w:rsidR="00702C62" w:rsidRPr="00702C62" w:rsidRDefault="00702C62" w:rsidP="00702C62">
            <w:pPr>
              <w:spacing w:line="259" w:lineRule="auto"/>
              <w:jc w:val="center"/>
              <w:rPr>
                <w:rFonts w:ascii="Arial" w:eastAsia="Aptos" w:hAnsi="Arial" w:cs="Arial"/>
                <w:b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b/>
                <w:kern w:val="0"/>
                <w14:ligatures w14:val="none"/>
              </w:rPr>
              <w:t>Opis</w:t>
            </w:r>
          </w:p>
        </w:tc>
      </w:tr>
      <w:tr w:rsidR="00702C62" w:rsidRPr="00702C62" w14:paraId="3A2E59F2" w14:textId="77777777" w:rsidTr="00E01A59">
        <w:trPr>
          <w:trHeight w:val="758"/>
        </w:trPr>
        <w:tc>
          <w:tcPr>
            <w:tcW w:w="14029" w:type="dxa"/>
            <w:gridSpan w:val="4"/>
            <w:shd w:val="clear" w:color="auto" w:fill="D9D9D9"/>
            <w:vAlign w:val="center"/>
          </w:tcPr>
          <w:p w14:paraId="6F05522C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Możliwość realizacji zadania publicznego (0-35 pkt)</w:t>
            </w:r>
          </w:p>
        </w:tc>
      </w:tr>
      <w:tr w:rsidR="00702C62" w:rsidRPr="00702C62" w14:paraId="72637DF4" w14:textId="77777777" w:rsidTr="00E01A59">
        <w:tc>
          <w:tcPr>
            <w:tcW w:w="988" w:type="dxa"/>
            <w:vMerge w:val="restart"/>
            <w:shd w:val="clear" w:color="auto" w:fill="F2F2F2"/>
            <w:vAlign w:val="center"/>
          </w:tcPr>
          <w:p w14:paraId="1F3D6B6A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124E7476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Diagnoza problemu i uzasadnienie potrzeby realizacji zadania</w:t>
            </w:r>
          </w:p>
          <w:p w14:paraId="66D69A1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(0-5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51E38D7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Bardzo dobra diagnoza</w:t>
            </w:r>
          </w:p>
          <w:p w14:paraId="21B8331B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28D50DA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Problem został jasno i logicznie opisany. Wskazano jego przyczyny i skutki, dane ilościowe potwierdzające skalę zjawiska oraz powiązano go z obszarem realizacji zadania. Uzasadnienie potrzeby realizacji jest przekonujące i adekwatne do skali problemu.</w:t>
            </w:r>
          </w:p>
        </w:tc>
      </w:tr>
      <w:tr w:rsidR="00702C62" w:rsidRPr="00702C62" w14:paraId="55E7B591" w14:textId="77777777" w:rsidTr="00E01A59">
        <w:tc>
          <w:tcPr>
            <w:tcW w:w="988" w:type="dxa"/>
            <w:vMerge/>
            <w:shd w:val="clear" w:color="auto" w:fill="F2F2F2"/>
            <w:vAlign w:val="center"/>
          </w:tcPr>
          <w:p w14:paraId="6DE3F3C5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5D0BCFC4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92E6E24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Dobra diagnoza</w:t>
            </w:r>
          </w:p>
          <w:p w14:paraId="7544300B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53F41573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Opis jest zrozumiały i logiczny, wskazuje główne elementy problemu, ale dane lub uzasadnienie są częściowo ogólne lub niepełne.</w:t>
            </w:r>
          </w:p>
        </w:tc>
      </w:tr>
      <w:tr w:rsidR="00702C62" w:rsidRPr="00702C62" w14:paraId="56C86496" w14:textId="77777777" w:rsidTr="00E01A59">
        <w:tc>
          <w:tcPr>
            <w:tcW w:w="988" w:type="dxa"/>
            <w:vMerge/>
            <w:shd w:val="clear" w:color="auto" w:fill="F2F2F2"/>
            <w:vAlign w:val="center"/>
          </w:tcPr>
          <w:p w14:paraId="352D5EE2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289DCA76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86CD9D9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Niepełna lub nieprecyzyjna diagnoza 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12EE3087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Opis jest mało precyzyjny lub nie w pełni powiązany </w:t>
            </w:r>
            <w:r w:rsidRPr="00702C62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br/>
              <w:t>z planowanym zadaniem. Brakuje danych potwierdzających problem lub wskazania skutków jego niepodjęcia.</w:t>
            </w:r>
          </w:p>
        </w:tc>
      </w:tr>
      <w:tr w:rsidR="00702C62" w:rsidRPr="00702C62" w14:paraId="7ADA1FBE" w14:textId="77777777" w:rsidTr="00E01A59">
        <w:trPr>
          <w:trHeight w:val="684"/>
        </w:trPr>
        <w:tc>
          <w:tcPr>
            <w:tcW w:w="988" w:type="dxa"/>
            <w:vMerge/>
            <w:shd w:val="clear" w:color="auto" w:fill="F2F2F2"/>
            <w:vAlign w:val="center"/>
          </w:tcPr>
          <w:p w14:paraId="60C7BB83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69717571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0B35C9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Brak diagnozy </w:t>
            </w:r>
          </w:p>
          <w:p w14:paraId="3BF5212B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46064D8E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Brak opisu problemu lub uzasadnienia potrzeby realizacji zadania.</w:t>
            </w:r>
          </w:p>
        </w:tc>
      </w:tr>
      <w:tr w:rsidR="00702C62" w:rsidRPr="00702C62" w14:paraId="6F819DD5" w14:textId="77777777" w:rsidTr="00E01A59">
        <w:tc>
          <w:tcPr>
            <w:tcW w:w="988" w:type="dxa"/>
            <w:vMerge w:val="restart"/>
            <w:vAlign w:val="center"/>
          </w:tcPr>
          <w:p w14:paraId="1D00B017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3E7023C5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Opis grupy docelowej </w:t>
            </w:r>
          </w:p>
          <w:p w14:paraId="6F1905FE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2E07E1C7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Bardzo dobry opis grupy docelowej</w:t>
            </w:r>
          </w:p>
          <w:p w14:paraId="7F6D568C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(5 pkt)</w:t>
            </w:r>
          </w:p>
        </w:tc>
        <w:tc>
          <w:tcPr>
            <w:tcW w:w="6521" w:type="dxa"/>
            <w:vAlign w:val="center"/>
          </w:tcPr>
          <w:p w14:paraId="209E2F19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Grupa docelowa została jasno i logicznie opisana. Wskazano liczbę osób, ich cechy i potrzeby. Uzasadnienie objęcia grupy wsparciem jest przekonujące i powiązane z celem zadania.</w:t>
            </w:r>
          </w:p>
        </w:tc>
      </w:tr>
      <w:tr w:rsidR="00702C62" w:rsidRPr="00702C62" w14:paraId="76CD23FD" w14:textId="77777777" w:rsidTr="00E01A59">
        <w:tc>
          <w:tcPr>
            <w:tcW w:w="988" w:type="dxa"/>
            <w:vMerge/>
            <w:vAlign w:val="center"/>
          </w:tcPr>
          <w:p w14:paraId="5A90E6B8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vAlign w:val="center"/>
          </w:tcPr>
          <w:p w14:paraId="03F001E1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2984D0D5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Dobry opis grupy docelowej </w:t>
            </w:r>
          </w:p>
          <w:p w14:paraId="674C48C7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7490EC7B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Grupa jest opisana ogólnie, ale można zrozumieć, dlaczego jest objęta wsparciem. Częściowo brakuje danych liczbowych lub opisu potrzeb.</w:t>
            </w:r>
          </w:p>
        </w:tc>
      </w:tr>
      <w:tr w:rsidR="00702C62" w:rsidRPr="00702C62" w14:paraId="3835B47B" w14:textId="77777777" w:rsidTr="00E01A59">
        <w:tc>
          <w:tcPr>
            <w:tcW w:w="988" w:type="dxa"/>
            <w:vMerge/>
            <w:vAlign w:val="center"/>
          </w:tcPr>
          <w:p w14:paraId="36EAA41C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vAlign w:val="center"/>
          </w:tcPr>
          <w:p w14:paraId="62A6A21B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2DA5E124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Niepełny opis</w:t>
            </w:r>
            <w:r w:rsidRPr="00702C62">
              <w:rPr>
                <w:rFonts w:ascii="Aptos" w:eastAsia="Aptos" w:hAnsi="Aptos" w:cs="Times New Roman"/>
                <w:kern w:val="0"/>
                <w14:ligatures w14:val="none"/>
              </w:rPr>
              <w:t xml:space="preserve"> 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grupy docelowej</w:t>
            </w:r>
          </w:p>
          <w:p w14:paraId="4FBAFB2B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53427956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Opis grupy jest niejasny, bez danych liczbowych lub bez wyraźnego powiązania z celem zadania.</w:t>
            </w:r>
          </w:p>
        </w:tc>
      </w:tr>
      <w:tr w:rsidR="00702C62" w:rsidRPr="00702C62" w14:paraId="708FD170" w14:textId="77777777" w:rsidTr="00E01A59">
        <w:trPr>
          <w:trHeight w:val="640"/>
        </w:trPr>
        <w:tc>
          <w:tcPr>
            <w:tcW w:w="988" w:type="dxa"/>
            <w:vMerge/>
            <w:vAlign w:val="center"/>
          </w:tcPr>
          <w:p w14:paraId="7F599D29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vAlign w:val="center"/>
          </w:tcPr>
          <w:p w14:paraId="2BEF1CDD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0F332494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Brak opisu grupy docelowej</w:t>
            </w:r>
          </w:p>
          <w:p w14:paraId="380EF086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 pkt)</w:t>
            </w:r>
          </w:p>
        </w:tc>
        <w:tc>
          <w:tcPr>
            <w:tcW w:w="6521" w:type="dxa"/>
            <w:vAlign w:val="center"/>
          </w:tcPr>
          <w:p w14:paraId="302E0558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Brak opisu grupy docelowej lub uzasadnienia potrzeby objęcia grupy wsparciem.</w:t>
            </w:r>
          </w:p>
        </w:tc>
      </w:tr>
      <w:tr w:rsidR="00702C62" w:rsidRPr="00702C62" w14:paraId="2A81D4E8" w14:textId="77777777" w:rsidTr="00E01A59">
        <w:tc>
          <w:tcPr>
            <w:tcW w:w="988" w:type="dxa"/>
            <w:vMerge w:val="restart"/>
            <w:shd w:val="clear" w:color="auto" w:fill="F2F2F2"/>
            <w:vAlign w:val="center"/>
          </w:tcPr>
          <w:p w14:paraId="5862B909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5E617824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Cele realizacji zadania publicznego </w:t>
            </w:r>
          </w:p>
          <w:p w14:paraId="5C4AF02B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1EC7B76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Konkretne cele</w:t>
            </w:r>
          </w:p>
          <w:p w14:paraId="28492F8A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1AB19A86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Cele są konkretne, mierzalne, realistyczne, określone w czasie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br/>
              <w:t xml:space="preserve">i logicznie powiązane z problemem </w:t>
            </w:r>
            <w:r w:rsidRPr="00702C62">
              <w:rPr>
                <w:rFonts w:ascii="Arial" w:eastAsia="Aptos" w:hAnsi="Arial" w:cs="Arial"/>
                <w:iCs/>
                <w:kern w:val="0"/>
                <w14:ligatures w14:val="none"/>
              </w:rPr>
              <w:t>oraz zadaniem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. Pokazują oczekiwaną zmianę po realizacji projektu.</w:t>
            </w:r>
          </w:p>
        </w:tc>
      </w:tr>
      <w:tr w:rsidR="00702C62" w:rsidRPr="00702C62" w14:paraId="62BFF70D" w14:textId="77777777" w:rsidTr="00E01A59">
        <w:tc>
          <w:tcPr>
            <w:tcW w:w="988" w:type="dxa"/>
            <w:vMerge/>
            <w:shd w:val="clear" w:color="auto" w:fill="F2F2F2"/>
            <w:vAlign w:val="center"/>
          </w:tcPr>
          <w:p w14:paraId="51D19408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7028E93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6C88F6C4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Poprawne cele</w:t>
            </w:r>
          </w:p>
          <w:p w14:paraId="5D6FB829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21F8D995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Cele są sformułowane poprawnie, ale częściowo ogólne lub nie w pełni mierzalne.</w:t>
            </w:r>
          </w:p>
        </w:tc>
      </w:tr>
      <w:tr w:rsidR="00702C62" w:rsidRPr="00702C62" w14:paraId="128A1A64" w14:textId="77777777" w:rsidTr="00E01A59">
        <w:trPr>
          <w:trHeight w:val="447"/>
        </w:trPr>
        <w:tc>
          <w:tcPr>
            <w:tcW w:w="988" w:type="dxa"/>
            <w:vMerge/>
            <w:shd w:val="clear" w:color="auto" w:fill="F2F2F2"/>
            <w:vAlign w:val="center"/>
          </w:tcPr>
          <w:p w14:paraId="7975AA53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321434FA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C413A5A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Nieprecyzyjne cele</w:t>
            </w:r>
          </w:p>
          <w:p w14:paraId="7D687F3C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2CE61A42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Cele są nieprecyzyjne, niemierzalne lub mało realistyczne.</w:t>
            </w:r>
          </w:p>
        </w:tc>
      </w:tr>
      <w:tr w:rsidR="00702C62" w:rsidRPr="00702C62" w14:paraId="011EAB6B" w14:textId="77777777" w:rsidTr="00E01A59">
        <w:trPr>
          <w:trHeight w:val="411"/>
        </w:trPr>
        <w:tc>
          <w:tcPr>
            <w:tcW w:w="988" w:type="dxa"/>
            <w:vMerge/>
            <w:shd w:val="clear" w:color="auto" w:fill="F2F2F2"/>
            <w:vAlign w:val="center"/>
          </w:tcPr>
          <w:p w14:paraId="57231B95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78E6183D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E3CD8B1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Brak celów</w:t>
            </w:r>
          </w:p>
          <w:p w14:paraId="6F51D3F1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13CB5FE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Cele nie zostały określone.</w:t>
            </w:r>
          </w:p>
        </w:tc>
      </w:tr>
      <w:tr w:rsidR="00702C62" w:rsidRPr="00702C62" w14:paraId="7FCBD883" w14:textId="77777777" w:rsidTr="00E01A59">
        <w:tc>
          <w:tcPr>
            <w:tcW w:w="988" w:type="dxa"/>
            <w:vMerge w:val="restart"/>
            <w:vAlign w:val="center"/>
          </w:tcPr>
          <w:p w14:paraId="10A2C8B1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4FF9F735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Adekwatność działań do celów </w:t>
            </w:r>
          </w:p>
          <w:p w14:paraId="438D877B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279345F6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Bardzo dobra adekwatność</w:t>
            </w:r>
          </w:p>
          <w:p w14:paraId="57EFC4C2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(5 pkt)</w:t>
            </w:r>
          </w:p>
        </w:tc>
        <w:tc>
          <w:tcPr>
            <w:tcW w:w="6521" w:type="dxa"/>
            <w:vAlign w:val="center"/>
          </w:tcPr>
          <w:p w14:paraId="245C30E0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Działania są logicznie powiązane z celami i diagnozą problemu. Ich zakres i liczba są odpowiednie, by osiągnąć zamierzone efekty.</w:t>
            </w:r>
          </w:p>
        </w:tc>
      </w:tr>
      <w:tr w:rsidR="00702C62" w:rsidRPr="00702C62" w14:paraId="3EC1C9CB" w14:textId="77777777" w:rsidTr="00E01A59">
        <w:tc>
          <w:tcPr>
            <w:tcW w:w="988" w:type="dxa"/>
            <w:vMerge/>
            <w:vAlign w:val="center"/>
          </w:tcPr>
          <w:p w14:paraId="4A3E234F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vAlign w:val="center"/>
          </w:tcPr>
          <w:p w14:paraId="4CDD6225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640AF41D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Dobra adekwatność</w:t>
            </w:r>
          </w:p>
          <w:p w14:paraId="1343F21A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30AB82B3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Działania częściowo odpowiadają celom, choć są zbyt ogólne lub nadmierne.</w:t>
            </w:r>
          </w:p>
        </w:tc>
      </w:tr>
      <w:tr w:rsidR="00702C62" w:rsidRPr="00702C62" w14:paraId="2639B826" w14:textId="77777777" w:rsidTr="00E01A59">
        <w:tc>
          <w:tcPr>
            <w:tcW w:w="988" w:type="dxa"/>
            <w:vMerge/>
            <w:vAlign w:val="center"/>
          </w:tcPr>
          <w:p w14:paraId="2B675680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vAlign w:val="center"/>
          </w:tcPr>
          <w:p w14:paraId="366E399A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3DA49F43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Ograniczona adekwatność</w:t>
            </w:r>
          </w:p>
          <w:p w14:paraId="6F7EB0C4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6A5050D4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Działania nie tworzą spójnego planu lub nie prowadzą bezpośrednio do osiągnięcia celów.</w:t>
            </w:r>
          </w:p>
        </w:tc>
      </w:tr>
      <w:tr w:rsidR="00702C62" w:rsidRPr="00702C62" w14:paraId="3F5B1EC9" w14:textId="77777777" w:rsidTr="00E01A59">
        <w:trPr>
          <w:trHeight w:val="484"/>
        </w:trPr>
        <w:tc>
          <w:tcPr>
            <w:tcW w:w="988" w:type="dxa"/>
            <w:vMerge/>
            <w:vAlign w:val="center"/>
          </w:tcPr>
          <w:p w14:paraId="0F5A4933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vAlign w:val="center"/>
          </w:tcPr>
          <w:p w14:paraId="15B6D045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21609706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Brak adekwatności</w:t>
            </w:r>
          </w:p>
          <w:p w14:paraId="118E7E40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 pkt)</w:t>
            </w:r>
          </w:p>
        </w:tc>
        <w:tc>
          <w:tcPr>
            <w:tcW w:w="6521" w:type="dxa"/>
            <w:vAlign w:val="center"/>
          </w:tcPr>
          <w:p w14:paraId="228E1227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Brak opisu działań lub brak związku z celami.</w:t>
            </w:r>
          </w:p>
        </w:tc>
      </w:tr>
      <w:tr w:rsidR="00702C62" w:rsidRPr="00702C62" w14:paraId="2D0F4790" w14:textId="77777777" w:rsidTr="00E01A59">
        <w:tc>
          <w:tcPr>
            <w:tcW w:w="988" w:type="dxa"/>
            <w:vMerge w:val="restart"/>
            <w:shd w:val="clear" w:color="auto" w:fill="F2F2F2"/>
            <w:vAlign w:val="center"/>
          </w:tcPr>
          <w:p w14:paraId="25B8DCD6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3FFCD316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Opis działań i efekty </w:t>
            </w:r>
          </w:p>
          <w:p w14:paraId="613AC88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272D006D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Bardzo dobrze opisane działania</w:t>
            </w:r>
          </w:p>
          <w:p w14:paraId="04760D59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FEAC834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Działania opisane są jasno i precyzyjnie. Wskazano co i jak zostanie zrealizowane, z podaniem spodziewanych efektów rzeczowych i ilościowych.</w:t>
            </w:r>
          </w:p>
        </w:tc>
      </w:tr>
      <w:tr w:rsidR="00702C62" w:rsidRPr="00702C62" w14:paraId="3538ABDA" w14:textId="77777777" w:rsidTr="00E01A59">
        <w:tc>
          <w:tcPr>
            <w:tcW w:w="988" w:type="dxa"/>
            <w:vMerge/>
            <w:shd w:val="clear" w:color="auto" w:fill="F2F2F2"/>
            <w:vAlign w:val="center"/>
          </w:tcPr>
          <w:p w14:paraId="3E391C88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3008503E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9FB3543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Dobrze opisane działania</w:t>
            </w:r>
          </w:p>
          <w:p w14:paraId="453723E8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6F694994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Opis działań jest zrozumiały, ale nie w pełni precyzyjny. Efekty ilościowe są częściowo określone.</w:t>
            </w:r>
          </w:p>
        </w:tc>
      </w:tr>
      <w:tr w:rsidR="00702C62" w:rsidRPr="00702C62" w14:paraId="4C311DAE" w14:textId="77777777" w:rsidTr="00E01A59">
        <w:tc>
          <w:tcPr>
            <w:tcW w:w="988" w:type="dxa"/>
            <w:vMerge/>
            <w:shd w:val="clear" w:color="auto" w:fill="F2F2F2"/>
            <w:vAlign w:val="center"/>
          </w:tcPr>
          <w:p w14:paraId="5A25920D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6E60DDFA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1530B72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Nieprecyzyjny opis działań</w:t>
            </w:r>
          </w:p>
          <w:p w14:paraId="08F04731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4E7D05C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Działania opisane ogólnie, brak konkretów dotyczących sposobu realizacji lub efektów.</w:t>
            </w:r>
          </w:p>
        </w:tc>
      </w:tr>
      <w:tr w:rsidR="00702C62" w:rsidRPr="00702C62" w14:paraId="24C12D41" w14:textId="77777777" w:rsidTr="00E01A59">
        <w:trPr>
          <w:trHeight w:val="492"/>
        </w:trPr>
        <w:tc>
          <w:tcPr>
            <w:tcW w:w="988" w:type="dxa"/>
            <w:vMerge/>
            <w:shd w:val="clear" w:color="auto" w:fill="F2F2F2"/>
            <w:vAlign w:val="center"/>
          </w:tcPr>
          <w:p w14:paraId="134C8843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7A1422F7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18E5982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Brak opisu działań</w:t>
            </w:r>
          </w:p>
          <w:p w14:paraId="7D0CD31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700C590D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Brak opisu działań.</w:t>
            </w:r>
          </w:p>
        </w:tc>
      </w:tr>
      <w:tr w:rsidR="00702C62" w:rsidRPr="00702C62" w14:paraId="07C57E61" w14:textId="77777777" w:rsidTr="00E01A59">
        <w:tc>
          <w:tcPr>
            <w:tcW w:w="988" w:type="dxa"/>
            <w:vMerge w:val="restart"/>
            <w:vAlign w:val="center"/>
          </w:tcPr>
          <w:p w14:paraId="21F1CEE3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549A9DC0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Harmonogram działań </w:t>
            </w:r>
          </w:p>
          <w:p w14:paraId="4AA2ACE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5DD13306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Kompletny harmonogram</w:t>
            </w:r>
          </w:p>
          <w:p w14:paraId="3D9F6417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(5 pkt)</w:t>
            </w:r>
          </w:p>
        </w:tc>
        <w:tc>
          <w:tcPr>
            <w:tcW w:w="6521" w:type="dxa"/>
            <w:vAlign w:val="center"/>
          </w:tcPr>
          <w:p w14:paraId="26CFAA50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Harmonogram jest kompletny, logiczny i realistyczny. Wszystkie działania są ujęte i przypisane do konkretnych terminów; zawiera liczbę uczestników poszczególnych działań.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br/>
              <w:t xml:space="preserve">W harmonogramie przewidziano fazę przygotowania 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br/>
              <w:t xml:space="preserve">do realizacji projektu, obejmującą rekrutację i promocję oraz fazę zakończenia, w której zawarto działania podsumowujące projekt oraz jego rozliczenie. Harmonogram przewiduje ryzyka 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br/>
              <w:t xml:space="preserve">i sposoby reakcji na nie. </w:t>
            </w:r>
          </w:p>
        </w:tc>
      </w:tr>
      <w:tr w:rsidR="00702C62" w:rsidRPr="00702C62" w14:paraId="2838C3E9" w14:textId="77777777" w:rsidTr="00E01A59">
        <w:tc>
          <w:tcPr>
            <w:tcW w:w="988" w:type="dxa"/>
            <w:vMerge/>
            <w:vAlign w:val="center"/>
          </w:tcPr>
          <w:p w14:paraId="3E8E155F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vAlign w:val="center"/>
          </w:tcPr>
          <w:p w14:paraId="6BD6B7F3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275BC856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Poprawny harmonogram</w:t>
            </w:r>
          </w:p>
          <w:p w14:paraId="072143D1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223361B9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Harmonogram jest poprawny, ale nieco ogólny lub nieprecyzyjny czasowo. Harmonogram zawiera wszystkie etapy realizacji projektu.</w:t>
            </w:r>
          </w:p>
        </w:tc>
      </w:tr>
      <w:tr w:rsidR="00702C62" w:rsidRPr="00702C62" w14:paraId="05866045" w14:textId="77777777" w:rsidTr="00E01A59">
        <w:trPr>
          <w:trHeight w:val="468"/>
        </w:trPr>
        <w:tc>
          <w:tcPr>
            <w:tcW w:w="988" w:type="dxa"/>
            <w:vMerge/>
            <w:vAlign w:val="center"/>
          </w:tcPr>
          <w:p w14:paraId="24C082FC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vAlign w:val="center"/>
          </w:tcPr>
          <w:p w14:paraId="086DC003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756BEAFC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Niepełny harmonogram</w:t>
            </w:r>
          </w:p>
          <w:p w14:paraId="4822B2B8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762F0958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Harmonogram nie obejmuje wszystkich działań, jest nieczytelny lub ma charakter linearny (wszystkie działania zaczynają się i kończą w tych samych terminach). Harmonogram nie zawiera wszystkich etapów realizacji projektu.</w:t>
            </w:r>
          </w:p>
        </w:tc>
      </w:tr>
      <w:tr w:rsidR="00702C62" w:rsidRPr="00702C62" w14:paraId="4166CE73" w14:textId="77777777" w:rsidTr="00E01A59">
        <w:trPr>
          <w:trHeight w:val="468"/>
        </w:trPr>
        <w:tc>
          <w:tcPr>
            <w:tcW w:w="988" w:type="dxa"/>
            <w:vMerge/>
            <w:vAlign w:val="center"/>
          </w:tcPr>
          <w:p w14:paraId="0F27EEBE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vAlign w:val="center"/>
          </w:tcPr>
          <w:p w14:paraId="09FEA0EE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08707CE4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Błędny harmonogram</w:t>
            </w:r>
          </w:p>
          <w:p w14:paraId="5E73F3AB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 pkt)</w:t>
            </w:r>
          </w:p>
        </w:tc>
        <w:tc>
          <w:tcPr>
            <w:tcW w:w="6521" w:type="dxa"/>
            <w:vAlign w:val="center"/>
          </w:tcPr>
          <w:p w14:paraId="2157D3D8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Harmonogram zawiera tylko jedno działanie, nie odnosi się 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br/>
              <w:t>do zakresu wynikającego z syntetycznego opisu działań.</w:t>
            </w:r>
          </w:p>
        </w:tc>
      </w:tr>
      <w:tr w:rsidR="00702C62" w:rsidRPr="00702C62" w14:paraId="4C02E430" w14:textId="77777777" w:rsidTr="00E01A59">
        <w:tc>
          <w:tcPr>
            <w:tcW w:w="988" w:type="dxa"/>
            <w:vMerge w:val="restart"/>
            <w:shd w:val="clear" w:color="auto" w:fill="F2F2F2"/>
            <w:vAlign w:val="center"/>
          </w:tcPr>
          <w:p w14:paraId="200AE879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5D852380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Doświadczenie oferenta </w:t>
            </w:r>
          </w:p>
          <w:p w14:paraId="57AFD285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0F2C1D2C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Duże doświadczenie</w:t>
            </w:r>
          </w:p>
          <w:p w14:paraId="2A67E732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6F1D2434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Oferent posiada duże doświadczenie w realizacji podobnych zadań – realizował w ciągu ostatnich 3 lat, 4 lub więcej zadań zbliżonych do projektu.</w:t>
            </w:r>
          </w:p>
        </w:tc>
      </w:tr>
      <w:tr w:rsidR="00702C62" w:rsidRPr="00702C62" w14:paraId="6EBF9EFF" w14:textId="77777777" w:rsidTr="00E01A59">
        <w:tc>
          <w:tcPr>
            <w:tcW w:w="988" w:type="dxa"/>
            <w:vMerge/>
            <w:shd w:val="clear" w:color="auto" w:fill="F2F2F2"/>
            <w:vAlign w:val="center"/>
          </w:tcPr>
          <w:p w14:paraId="25F8E4AC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58696F27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5FDA0EB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Umiarkowane doświadczenie</w:t>
            </w:r>
          </w:p>
          <w:p w14:paraId="4B749E96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53F4BB3B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Oferent ma umiarkowane doświadczenie – realizował w ciągu ostatnich 3 lat 2-3 zadania zbliżone do projektu.</w:t>
            </w:r>
          </w:p>
        </w:tc>
      </w:tr>
      <w:tr w:rsidR="00702C62" w:rsidRPr="00702C62" w14:paraId="1560A3D4" w14:textId="77777777" w:rsidTr="00E01A59">
        <w:tc>
          <w:tcPr>
            <w:tcW w:w="988" w:type="dxa"/>
            <w:vMerge/>
            <w:shd w:val="clear" w:color="auto" w:fill="F2F2F2"/>
            <w:vAlign w:val="center"/>
          </w:tcPr>
          <w:p w14:paraId="4843914D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632A09C4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5EC59964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Ograniczone doświadczenie</w:t>
            </w:r>
          </w:p>
          <w:p w14:paraId="5D9A6E76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88C9C9B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Oferent realizował w ciągu ostatnich 3 lat jedno podobne zadanie.</w:t>
            </w:r>
          </w:p>
        </w:tc>
      </w:tr>
      <w:tr w:rsidR="00702C62" w:rsidRPr="00702C62" w14:paraId="3D7EF192" w14:textId="77777777" w:rsidTr="00E01A59">
        <w:tc>
          <w:tcPr>
            <w:tcW w:w="988" w:type="dxa"/>
            <w:vMerge/>
            <w:shd w:val="clear" w:color="auto" w:fill="F2F2F2"/>
            <w:vAlign w:val="center"/>
          </w:tcPr>
          <w:p w14:paraId="3779B45D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53091E0A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1FD23FB3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Minimalne doświadczenie</w:t>
            </w:r>
          </w:p>
          <w:p w14:paraId="5FE2763D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(1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DDEF58E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Oferent nie wykazał związku działań realizowanych w ciągu ostatnich 3 lat z zadaniem zaplanowanym w ofercie.</w:t>
            </w:r>
          </w:p>
        </w:tc>
      </w:tr>
      <w:tr w:rsidR="00702C62" w:rsidRPr="00702C62" w14:paraId="0ED7A361" w14:textId="77777777" w:rsidTr="00E01A59">
        <w:tc>
          <w:tcPr>
            <w:tcW w:w="988" w:type="dxa"/>
            <w:vMerge/>
            <w:shd w:val="clear" w:color="auto" w:fill="F2F2F2"/>
            <w:vAlign w:val="center"/>
          </w:tcPr>
          <w:p w14:paraId="4A065597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700E5CBE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208CB86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Brak doświadczenia</w:t>
            </w:r>
          </w:p>
          <w:p w14:paraId="5674C01A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57FA78FD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Brak informacji o doświadczeniu lub brak doświadczenia 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br/>
              <w:t>w podobnych projektach w ciągu ostatnich 3 lat.</w:t>
            </w:r>
          </w:p>
          <w:p w14:paraId="3F00700E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702C62" w:rsidRPr="00702C62" w14:paraId="75E5ED4C" w14:textId="77777777" w:rsidTr="00E01A59">
        <w:trPr>
          <w:trHeight w:val="589"/>
        </w:trPr>
        <w:tc>
          <w:tcPr>
            <w:tcW w:w="14029" w:type="dxa"/>
            <w:gridSpan w:val="4"/>
            <w:shd w:val="clear" w:color="auto" w:fill="D9D9D9"/>
            <w:vAlign w:val="center"/>
          </w:tcPr>
          <w:p w14:paraId="01A36EF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Ocena kalkulacji kosztów realizacji zadania publicznego, w tym w odniesieniu do zakresu rzeczowego zadania (0-15 pkt)</w:t>
            </w:r>
          </w:p>
        </w:tc>
      </w:tr>
      <w:tr w:rsidR="00702C62" w:rsidRPr="00702C62" w14:paraId="51BFA4D8" w14:textId="77777777" w:rsidTr="00E01A59">
        <w:tc>
          <w:tcPr>
            <w:tcW w:w="988" w:type="dxa"/>
            <w:vMerge w:val="restart"/>
            <w:vAlign w:val="center"/>
          </w:tcPr>
          <w:p w14:paraId="10CD7373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34D2C4F1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Racjonalność wydatków – adekwatność nakładów do rezultatów </w:t>
            </w:r>
          </w:p>
          <w:p w14:paraId="14DA13F1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0D3BB57B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Racjonalne wydatki</w:t>
            </w:r>
          </w:p>
          <w:p w14:paraId="46ADFA9D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(5 pkt)</w:t>
            </w:r>
          </w:p>
        </w:tc>
        <w:tc>
          <w:tcPr>
            <w:tcW w:w="6521" w:type="dxa"/>
            <w:vAlign w:val="center"/>
          </w:tcPr>
          <w:p w14:paraId="1B742517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Wydatki są w pełni uzasadnione i proporcjonalne 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br/>
              <w:t>do planowanych rezultatów. Nie ma kosztów zbędnych ani nieadekwatnych. Jasno wskazano, w jaki sposób każdy wydatek przyczyni się do osiągnięcia celu.</w:t>
            </w:r>
          </w:p>
        </w:tc>
      </w:tr>
      <w:tr w:rsidR="00702C62" w:rsidRPr="00702C62" w14:paraId="52E72FEE" w14:textId="77777777" w:rsidTr="00E01A59">
        <w:tc>
          <w:tcPr>
            <w:tcW w:w="988" w:type="dxa"/>
            <w:vMerge/>
            <w:vAlign w:val="center"/>
          </w:tcPr>
          <w:p w14:paraId="4023C2DE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vAlign w:val="center"/>
          </w:tcPr>
          <w:p w14:paraId="36F794AB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530F2BAD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Uzasadnione wydatki</w:t>
            </w:r>
          </w:p>
          <w:p w14:paraId="080B7799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3AF7E3B3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Większość wydatków jest uzasadniona, ale niektóre pozycje 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br/>
              <w:t>są nieprecyzyjnie opisane lub brakuje powiązania z rezultatami.</w:t>
            </w:r>
          </w:p>
        </w:tc>
      </w:tr>
      <w:tr w:rsidR="00702C62" w:rsidRPr="00702C62" w14:paraId="03ECC1CC" w14:textId="77777777" w:rsidTr="00E01A59">
        <w:trPr>
          <w:trHeight w:val="671"/>
        </w:trPr>
        <w:tc>
          <w:tcPr>
            <w:tcW w:w="988" w:type="dxa"/>
            <w:vMerge/>
            <w:vAlign w:val="center"/>
          </w:tcPr>
          <w:p w14:paraId="0A269881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vAlign w:val="center"/>
          </w:tcPr>
          <w:p w14:paraId="05B53494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13AECF96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Nieadekwatne wydatki</w:t>
            </w:r>
          </w:p>
          <w:p w14:paraId="345E5B59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22E34578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Budżet zawiera pozycje nieadekwatne lub nieuzasadnione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br/>
              <w:t>w kontekście efektów zadania. Brak logicznego powiązania części kosztów z działaniami.</w:t>
            </w:r>
          </w:p>
        </w:tc>
      </w:tr>
      <w:tr w:rsidR="00702C62" w:rsidRPr="00702C62" w14:paraId="1A37AD8F" w14:textId="77777777" w:rsidTr="00E01A59">
        <w:trPr>
          <w:trHeight w:val="552"/>
        </w:trPr>
        <w:tc>
          <w:tcPr>
            <w:tcW w:w="988" w:type="dxa"/>
            <w:vMerge/>
            <w:vAlign w:val="center"/>
          </w:tcPr>
          <w:p w14:paraId="2CD3613D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vAlign w:val="center"/>
          </w:tcPr>
          <w:p w14:paraId="4446287E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528C409D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Brak racjonalności wydatków</w:t>
            </w:r>
          </w:p>
          <w:p w14:paraId="6997B4E1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 pkt)</w:t>
            </w:r>
          </w:p>
        </w:tc>
        <w:tc>
          <w:tcPr>
            <w:tcW w:w="6521" w:type="dxa"/>
            <w:vAlign w:val="center"/>
          </w:tcPr>
          <w:p w14:paraId="7C030083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Brakuje uzasadnienia wydatków lub budżet całkowicie nie odpowiada zakresowi i celom zadania.</w:t>
            </w:r>
          </w:p>
        </w:tc>
      </w:tr>
      <w:tr w:rsidR="00702C62" w:rsidRPr="00702C62" w14:paraId="1C8B24FD" w14:textId="77777777" w:rsidTr="00E01A59">
        <w:trPr>
          <w:trHeight w:val="552"/>
        </w:trPr>
        <w:tc>
          <w:tcPr>
            <w:tcW w:w="988" w:type="dxa"/>
            <w:vMerge w:val="restart"/>
            <w:shd w:val="clear" w:color="auto" w:fill="F2F2F2"/>
            <w:vAlign w:val="center"/>
          </w:tcPr>
          <w:p w14:paraId="650A061D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4C996518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Wycena wydatków – zgodność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br/>
              <w:t xml:space="preserve">z cenami rynkowymi </w:t>
            </w:r>
          </w:p>
          <w:p w14:paraId="33C82C66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215C275D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Poprawna wycena</w:t>
            </w:r>
          </w:p>
          <w:p w14:paraId="675EDA3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CE79D52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Wszystkie koszty są realne i zgodne z aktualnymi cenami rynkowymi. Nie stwierdzono pozycji zawyżonych.</w:t>
            </w:r>
          </w:p>
        </w:tc>
      </w:tr>
      <w:tr w:rsidR="00702C62" w:rsidRPr="00702C62" w14:paraId="7D358B61" w14:textId="77777777" w:rsidTr="00E01A59">
        <w:trPr>
          <w:trHeight w:val="552"/>
        </w:trPr>
        <w:tc>
          <w:tcPr>
            <w:tcW w:w="988" w:type="dxa"/>
            <w:vMerge/>
            <w:shd w:val="clear" w:color="auto" w:fill="F2F2F2"/>
            <w:vAlign w:val="center"/>
          </w:tcPr>
          <w:p w14:paraId="2116BB5B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001E4371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40DEE11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Wydatki nieznacznie zawyżone</w:t>
            </w:r>
          </w:p>
          <w:p w14:paraId="4572B581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5CA9E7FC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Budżet jest generalnie poprawny, ale 1–2 pozycje mogą być nieznacznie zawyżone (do 10%) lub wymagają doprecyzowania.</w:t>
            </w:r>
          </w:p>
        </w:tc>
      </w:tr>
      <w:tr w:rsidR="00702C62" w:rsidRPr="00702C62" w14:paraId="6CCC7ED4" w14:textId="77777777" w:rsidTr="00E01A59">
        <w:trPr>
          <w:trHeight w:val="552"/>
        </w:trPr>
        <w:tc>
          <w:tcPr>
            <w:tcW w:w="988" w:type="dxa"/>
            <w:vMerge/>
            <w:shd w:val="clear" w:color="auto" w:fill="F2F2F2"/>
            <w:vAlign w:val="center"/>
          </w:tcPr>
          <w:p w14:paraId="0A310A78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166B4562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C518563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Wydatki znacznie zawyżone</w:t>
            </w:r>
          </w:p>
          <w:p w14:paraId="4E76F710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44F10152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W budżecie występuje kilka pozycji znacznie zawyżonych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br/>
              <w:t>w stosunku do cen rynkowych (powyżej 10%) lub nieuzasadnionych.</w:t>
            </w:r>
          </w:p>
        </w:tc>
      </w:tr>
      <w:tr w:rsidR="00702C62" w:rsidRPr="00702C62" w14:paraId="1A952305" w14:textId="77777777" w:rsidTr="00E01A59">
        <w:trPr>
          <w:trHeight w:val="552"/>
        </w:trPr>
        <w:tc>
          <w:tcPr>
            <w:tcW w:w="988" w:type="dxa"/>
            <w:vMerge/>
            <w:shd w:val="clear" w:color="auto" w:fill="F2F2F2"/>
            <w:vAlign w:val="center"/>
          </w:tcPr>
          <w:p w14:paraId="7C2A7543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03E17B10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C3AC1B1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Nieprawidłowa wycena</w:t>
            </w:r>
          </w:p>
          <w:p w14:paraId="75259BE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EDC0AB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Większość (ponad połowa) kosztów jest zawyżona lub niezgodna z cenami rynkowymi.</w:t>
            </w:r>
          </w:p>
        </w:tc>
      </w:tr>
      <w:tr w:rsidR="00702C62" w:rsidRPr="00702C62" w14:paraId="70F64EE8" w14:textId="77777777" w:rsidTr="00E01A59">
        <w:trPr>
          <w:trHeight w:val="552"/>
        </w:trPr>
        <w:tc>
          <w:tcPr>
            <w:tcW w:w="988" w:type="dxa"/>
            <w:vMerge w:val="restart"/>
            <w:vAlign w:val="center"/>
          </w:tcPr>
          <w:p w14:paraId="666D444A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08E1C40C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Rzetelność sporządzenia budżetu – spójność, brak błędów, przejrzystość </w:t>
            </w:r>
          </w:p>
          <w:p w14:paraId="582AA8D2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779B5D6C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Kompletny budżet</w:t>
            </w:r>
          </w:p>
          <w:p w14:paraId="1E5BEFF9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(5 pkt)</w:t>
            </w:r>
          </w:p>
        </w:tc>
        <w:tc>
          <w:tcPr>
            <w:tcW w:w="6521" w:type="dxa"/>
            <w:vAlign w:val="center"/>
          </w:tcPr>
          <w:p w14:paraId="4811E11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Budżet jest kompletny, przejrzysty i logicznie skonstruowany. Nie zawiera błędów ani rozbieżności. Wszystkie kwoty są zgodne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br/>
              <w:t>z opisem działań. Użyto właściwych i mierzalnych jednostek miary (np. szt., godz., itp.), które pozwalają na jednoznaczne określenie zakresu działań i weryfikację poprawności sporządzenia kalkulacji kosztów.</w:t>
            </w:r>
          </w:p>
        </w:tc>
      </w:tr>
      <w:tr w:rsidR="00702C62" w:rsidRPr="00702C62" w14:paraId="6A2F44EC" w14:textId="77777777" w:rsidTr="00E01A59">
        <w:trPr>
          <w:trHeight w:val="552"/>
        </w:trPr>
        <w:tc>
          <w:tcPr>
            <w:tcW w:w="988" w:type="dxa"/>
            <w:vMerge/>
            <w:vAlign w:val="center"/>
          </w:tcPr>
          <w:p w14:paraId="343E02A8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vAlign w:val="center"/>
          </w:tcPr>
          <w:p w14:paraId="49F8C1EB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67343AD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Adekwatny budżet</w:t>
            </w:r>
          </w:p>
          <w:p w14:paraId="59C3696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38B09ACC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Budżet jest poprawny, ale zawiera drobne nieścisłości. Nie wpływają one znacząco na ocenę całości.</w:t>
            </w:r>
          </w:p>
        </w:tc>
      </w:tr>
      <w:tr w:rsidR="00702C62" w:rsidRPr="00702C62" w14:paraId="1223ACEB" w14:textId="77777777" w:rsidTr="00E01A59">
        <w:trPr>
          <w:trHeight w:val="552"/>
        </w:trPr>
        <w:tc>
          <w:tcPr>
            <w:tcW w:w="988" w:type="dxa"/>
            <w:vMerge/>
            <w:vAlign w:val="center"/>
          </w:tcPr>
          <w:p w14:paraId="3273F025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vAlign w:val="center"/>
          </w:tcPr>
          <w:p w14:paraId="24D09030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7038459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Niekompletny budżet</w:t>
            </w:r>
          </w:p>
          <w:p w14:paraId="39D3C9D7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0CF3184C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Budżet zawiera wiele błędów, rozbieżności między kosztorysem a opisem działań lub niekompletne dane. </w:t>
            </w:r>
          </w:p>
          <w:p w14:paraId="64F7D142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Zastosowano jednostki miary takie jak „komplet”, „umowa” czy „zadanie”, które są nieprecyzyjne i niemierzalne. Utrudnia to ocenę zasadności oraz proporcjonalności kosztów względem planowanych działań, a także uniemożliwia jednoznaczną weryfikację kalkulacji kosztów.</w:t>
            </w:r>
          </w:p>
        </w:tc>
      </w:tr>
      <w:tr w:rsidR="00702C62" w:rsidRPr="00702C62" w14:paraId="1E85508A" w14:textId="77777777" w:rsidTr="00E01A59">
        <w:trPr>
          <w:trHeight w:val="552"/>
        </w:trPr>
        <w:tc>
          <w:tcPr>
            <w:tcW w:w="988" w:type="dxa"/>
            <w:vMerge/>
            <w:vAlign w:val="center"/>
          </w:tcPr>
          <w:p w14:paraId="7DAD61F9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vAlign w:val="center"/>
          </w:tcPr>
          <w:p w14:paraId="7F948CE8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00EE9F70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Błędny budżet</w:t>
            </w:r>
          </w:p>
          <w:p w14:paraId="5D67489A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 pkt)</w:t>
            </w:r>
          </w:p>
        </w:tc>
        <w:tc>
          <w:tcPr>
            <w:tcW w:w="6521" w:type="dxa"/>
            <w:vAlign w:val="center"/>
          </w:tcPr>
          <w:p w14:paraId="5E592FA2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Budżet nie pozwala na ocenę – jest niespójny, niekompletny lub brak podstawowych informacji.</w:t>
            </w:r>
          </w:p>
        </w:tc>
      </w:tr>
      <w:tr w:rsidR="00702C62" w:rsidRPr="00702C62" w14:paraId="01880FC2" w14:textId="77777777" w:rsidTr="00E01A59">
        <w:trPr>
          <w:trHeight w:val="661"/>
        </w:trPr>
        <w:tc>
          <w:tcPr>
            <w:tcW w:w="14029" w:type="dxa"/>
            <w:gridSpan w:val="4"/>
            <w:shd w:val="clear" w:color="auto" w:fill="D9D9D9"/>
            <w:vAlign w:val="center"/>
          </w:tcPr>
          <w:p w14:paraId="7B6F8D2E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Jakość wykonania zadania i kwalifikacje osób, przy udziale których organizacja pozarządowa lub podmiot określony w art. 3 ust. 3 ustawy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br/>
              <w:t>o działalności pożytku publicznego i o wolontariacie będzie realizować zadanie publiczne (0-10 pkt)</w:t>
            </w:r>
          </w:p>
        </w:tc>
      </w:tr>
      <w:tr w:rsidR="00702C62" w:rsidRPr="00702C62" w14:paraId="5422AE2C" w14:textId="77777777" w:rsidTr="00E01A59">
        <w:tc>
          <w:tcPr>
            <w:tcW w:w="988" w:type="dxa"/>
            <w:vMerge w:val="restart"/>
            <w:shd w:val="clear" w:color="auto" w:fill="F2F2F2"/>
            <w:vAlign w:val="center"/>
          </w:tcPr>
          <w:p w14:paraId="5BD12445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01695E03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Kwalifikacje i doświadczenie zespołu </w:t>
            </w:r>
          </w:p>
          <w:p w14:paraId="42484A18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6A4F4C9D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Wysokie kwalifikacje</w:t>
            </w:r>
          </w:p>
          <w:p w14:paraId="7F3B1CCA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19CC77F5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Kwalifikacje i doświadczenie zespołu są wysokie, adekwatne 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br/>
              <w:t>do zakresu zadań. Zespół ma odpowiednie kompetencje merytoryczne i organizacyjne do realizacji projektu.</w:t>
            </w:r>
          </w:p>
        </w:tc>
      </w:tr>
      <w:tr w:rsidR="00702C62" w:rsidRPr="00702C62" w14:paraId="4BF7332D" w14:textId="77777777" w:rsidTr="00E01A59">
        <w:tc>
          <w:tcPr>
            <w:tcW w:w="988" w:type="dxa"/>
            <w:vMerge/>
            <w:shd w:val="clear" w:color="auto" w:fill="F2F2F2"/>
            <w:vAlign w:val="center"/>
          </w:tcPr>
          <w:p w14:paraId="5180A25A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EE144C4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3317E686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Odpowiednie kwalifikacje, ale ich opis jest niewystarczający</w:t>
            </w:r>
          </w:p>
          <w:p w14:paraId="36F37BEC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5E5CD06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Zespół ma wystarczające kwalifikacje i doświadczenie, ale nie wszystkie zostały szczegółowo opisane lub nie odnoszą się bezpośrednio do zakresu zadania.</w:t>
            </w:r>
          </w:p>
        </w:tc>
      </w:tr>
      <w:tr w:rsidR="00702C62" w:rsidRPr="00702C62" w14:paraId="10921DB0" w14:textId="77777777" w:rsidTr="00E01A59">
        <w:tc>
          <w:tcPr>
            <w:tcW w:w="988" w:type="dxa"/>
            <w:vMerge/>
            <w:shd w:val="clear" w:color="auto" w:fill="F2F2F2"/>
            <w:vAlign w:val="center"/>
          </w:tcPr>
          <w:p w14:paraId="65731093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0A4FBF55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306BD0E2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Nieadekwatne kwalifikacje</w:t>
            </w:r>
          </w:p>
          <w:p w14:paraId="33394000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65907E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Część zespołu nie posiada wymaganych kompetencji lub doświadczenia. Opis jest ogólny, brak powiązania z zakresem zadań.</w:t>
            </w:r>
          </w:p>
        </w:tc>
      </w:tr>
      <w:tr w:rsidR="00702C62" w:rsidRPr="00702C62" w14:paraId="1519144B" w14:textId="77777777" w:rsidTr="00E01A59">
        <w:trPr>
          <w:trHeight w:val="506"/>
        </w:trPr>
        <w:tc>
          <w:tcPr>
            <w:tcW w:w="988" w:type="dxa"/>
            <w:vMerge/>
            <w:shd w:val="clear" w:color="auto" w:fill="F2F2F2"/>
            <w:vAlign w:val="center"/>
          </w:tcPr>
          <w:p w14:paraId="5089B5D0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E10D456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6AED708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Brak informacji</w:t>
            </w:r>
          </w:p>
          <w:p w14:paraId="2C7C4E69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7D8D967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Brak opisu kwalifikacji lub doświadczenia zespołu.</w:t>
            </w:r>
          </w:p>
        </w:tc>
      </w:tr>
      <w:tr w:rsidR="00702C62" w:rsidRPr="00702C62" w14:paraId="269E3860" w14:textId="77777777" w:rsidTr="00E01A59">
        <w:trPr>
          <w:trHeight w:val="506"/>
        </w:trPr>
        <w:tc>
          <w:tcPr>
            <w:tcW w:w="988" w:type="dxa"/>
            <w:vMerge w:val="restart"/>
            <w:shd w:val="clear" w:color="auto" w:fill="FFFFFF"/>
            <w:vAlign w:val="center"/>
          </w:tcPr>
          <w:p w14:paraId="7E2C4CD8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 w:val="restart"/>
            <w:shd w:val="clear" w:color="auto" w:fill="FFFFFF"/>
            <w:vAlign w:val="center"/>
          </w:tcPr>
          <w:p w14:paraId="048D053D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Zakładane rezultaty zadania </w:t>
            </w:r>
          </w:p>
          <w:p w14:paraId="310EB7EC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(0–5 pkt)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CB2AC82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Jasno określone i adekwatne rezultaty</w:t>
            </w:r>
          </w:p>
          <w:p w14:paraId="0D90AD8E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(5 pkt)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025EC827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Rezultaty są jasno określone, mierzalne i realistyczne. 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br/>
              <w:t>Określono bezpośrednie efekty realizacji zadania. Wskazano, czy nastąpi zmiana społeczna w wyniku realizacji zadania.</w:t>
            </w:r>
          </w:p>
          <w:p w14:paraId="0931300D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Określono, czy w wyniku realizacji zadania osiągnięte zostaną rezultaty, które będą wykorzystanie w dalszych działaniach organizacji.</w:t>
            </w:r>
          </w:p>
          <w:p w14:paraId="3F0D18D3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Osiągnięcie zamierzonych rezultatów będzie miało wpływ na rozwiązanie problemu, zaspokojenie potrzeb.</w:t>
            </w:r>
          </w:p>
          <w:p w14:paraId="747E26AA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Sposób monitorowania rezultatów opiera się na dokumentach wytworzonych na podstawie danych zawartych w dokumentach źródłowych (np. raporty, oświadczenia, sprawozdania, materiały z mediów społecznościowych, dokumentacja fotograficzna). Dokumenty źródłowe nie są przekazywane wraz ze sprawozdaniem.</w:t>
            </w:r>
          </w:p>
        </w:tc>
      </w:tr>
      <w:tr w:rsidR="00702C62" w:rsidRPr="00702C62" w14:paraId="3E18120D" w14:textId="77777777" w:rsidTr="00E01A59">
        <w:trPr>
          <w:trHeight w:val="506"/>
        </w:trPr>
        <w:tc>
          <w:tcPr>
            <w:tcW w:w="988" w:type="dxa"/>
            <w:vMerge/>
            <w:shd w:val="clear" w:color="auto" w:fill="FFFFFF"/>
            <w:vAlign w:val="center"/>
          </w:tcPr>
          <w:p w14:paraId="1EE59504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689281A2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5784131E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Poprawne rezultaty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br/>
              <w:t>z drobnymi uchybieniami</w:t>
            </w:r>
          </w:p>
          <w:p w14:paraId="00DE5BFD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6D7BB693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Rezultaty są określone, ale w sposób ogólny lub częściowo niemierzalny. Wskazano związek z celami, ale bez pełnej przejrzystości efektów.</w:t>
            </w:r>
            <w:r w:rsidRPr="00702C62">
              <w:rPr>
                <w:rFonts w:ascii="Aptos" w:eastAsia="Aptos" w:hAnsi="Aptos" w:cs="Times New Roman"/>
                <w:kern w:val="0"/>
                <w14:ligatures w14:val="none"/>
              </w:rPr>
              <w:t xml:space="preserve"> 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Sposób monitorowania rezultatów opiera się częściowo na dokumentach źródłowych (np. listy obecności, ankiety), które są przekazywane wraz ze sprawozdaniem.</w:t>
            </w:r>
          </w:p>
        </w:tc>
      </w:tr>
      <w:tr w:rsidR="00702C62" w:rsidRPr="00702C62" w14:paraId="038FEFE9" w14:textId="77777777" w:rsidTr="00E01A59">
        <w:trPr>
          <w:trHeight w:val="506"/>
        </w:trPr>
        <w:tc>
          <w:tcPr>
            <w:tcW w:w="988" w:type="dxa"/>
            <w:vMerge/>
            <w:shd w:val="clear" w:color="auto" w:fill="FFFFFF"/>
            <w:vAlign w:val="center"/>
          </w:tcPr>
          <w:p w14:paraId="3C794A46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14233932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2655FDD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Nieprecyzyjne rezultaty</w:t>
            </w:r>
          </w:p>
          <w:p w14:paraId="4BF90B29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2C2DF1B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Rezultaty są nieprecyzyjne, trudno ocenić ich osiągnięcie. Brak mierzalnych wskaźników lub spójności z celami.</w:t>
            </w:r>
          </w:p>
          <w:p w14:paraId="799FFBA8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lastRenderedPageBreak/>
              <w:t>Nadmierna (powyżej 5) liczba rezultatów.</w:t>
            </w:r>
          </w:p>
          <w:p w14:paraId="098662FB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Sposób monitorowania rezultatów opiera się na dokumentach źródłowych (np. listy obecności, ankiety), które są przekazywane wraz ze sprawozdaniem.</w:t>
            </w:r>
          </w:p>
        </w:tc>
      </w:tr>
      <w:tr w:rsidR="00702C62" w:rsidRPr="00702C62" w14:paraId="79F1DCE2" w14:textId="77777777" w:rsidTr="00E01A59">
        <w:trPr>
          <w:trHeight w:val="506"/>
        </w:trPr>
        <w:tc>
          <w:tcPr>
            <w:tcW w:w="988" w:type="dxa"/>
            <w:vMerge/>
            <w:shd w:val="clear" w:color="auto" w:fill="FFFFFF"/>
            <w:vAlign w:val="center"/>
          </w:tcPr>
          <w:p w14:paraId="43F35E03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6A6A84E9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1379C719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Brak opisu rezultatów</w:t>
            </w:r>
          </w:p>
          <w:p w14:paraId="41D7C580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 pkt)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0DC09AEA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Brak opisu rezultatów lub brak związku z celami zadania.</w:t>
            </w:r>
          </w:p>
          <w:p w14:paraId="3103CD90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Błędnie wskazano sposobu monitorowania rezultatów.</w:t>
            </w:r>
          </w:p>
        </w:tc>
      </w:tr>
      <w:tr w:rsidR="00702C62" w:rsidRPr="00702C62" w14:paraId="49CE2B74" w14:textId="77777777" w:rsidTr="00E01A59">
        <w:tc>
          <w:tcPr>
            <w:tcW w:w="14029" w:type="dxa"/>
            <w:gridSpan w:val="4"/>
            <w:shd w:val="clear" w:color="auto" w:fill="D9D9D9"/>
            <w:vAlign w:val="center"/>
          </w:tcPr>
          <w:p w14:paraId="4EB3C68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Udział środków finansowych własnych lub środków pochodzących z innych źródeł (1 pkt)</w:t>
            </w:r>
          </w:p>
          <w:p w14:paraId="61D52A8C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– dotyczy realizacji zadania w formie wsparcia</w:t>
            </w:r>
          </w:p>
        </w:tc>
      </w:tr>
      <w:tr w:rsidR="00702C62" w:rsidRPr="00702C62" w14:paraId="3D5242A9" w14:textId="77777777" w:rsidTr="00E01A59">
        <w:trPr>
          <w:trHeight w:val="566"/>
        </w:trPr>
        <w:tc>
          <w:tcPr>
            <w:tcW w:w="988" w:type="dxa"/>
            <w:vMerge w:val="restart"/>
            <w:shd w:val="clear" w:color="auto" w:fill="F2F2F2"/>
            <w:vAlign w:val="center"/>
          </w:tcPr>
          <w:p w14:paraId="0565DEE1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30241A22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Wniesienie środków finansowych własnych lub środków pochodzących z innych źródeł</w:t>
            </w:r>
          </w:p>
          <w:p w14:paraId="740B4D42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(0–1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709FE50B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Jest</w:t>
            </w:r>
          </w:p>
          <w:p w14:paraId="4122D1CE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(1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6FD79A95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Wkład występuje</w:t>
            </w:r>
          </w:p>
        </w:tc>
      </w:tr>
      <w:tr w:rsidR="00702C62" w:rsidRPr="00702C62" w14:paraId="49FDB4DE" w14:textId="77777777" w:rsidTr="00E01A59">
        <w:trPr>
          <w:trHeight w:val="498"/>
        </w:trPr>
        <w:tc>
          <w:tcPr>
            <w:tcW w:w="988" w:type="dxa"/>
            <w:vMerge/>
            <w:shd w:val="clear" w:color="auto" w:fill="F2F2F2"/>
            <w:vAlign w:val="center"/>
          </w:tcPr>
          <w:p w14:paraId="17D4230A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05101B6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EBB7D1A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Brak</w:t>
            </w:r>
          </w:p>
          <w:p w14:paraId="79BB546A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22A25E05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Brak wkładu</w:t>
            </w:r>
          </w:p>
        </w:tc>
      </w:tr>
      <w:tr w:rsidR="00702C62" w:rsidRPr="00702C62" w14:paraId="02681CB0" w14:textId="77777777" w:rsidTr="00E01A59">
        <w:tc>
          <w:tcPr>
            <w:tcW w:w="14029" w:type="dxa"/>
            <w:gridSpan w:val="4"/>
            <w:shd w:val="clear" w:color="auto" w:fill="D9D9D9"/>
            <w:vAlign w:val="center"/>
          </w:tcPr>
          <w:p w14:paraId="25107454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Wkład rzeczowy, osobowy, w tym świadczenia wolontariuszy i praca społeczna członków (1 pkt)</w:t>
            </w:r>
          </w:p>
          <w:p w14:paraId="034B7F87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– dotyczy realizacji zadania w formie wsparcia</w:t>
            </w:r>
          </w:p>
        </w:tc>
      </w:tr>
      <w:tr w:rsidR="00702C62" w:rsidRPr="00702C62" w14:paraId="5D02B4D0" w14:textId="77777777" w:rsidTr="00E01A59">
        <w:trPr>
          <w:trHeight w:val="773"/>
        </w:trPr>
        <w:tc>
          <w:tcPr>
            <w:tcW w:w="988" w:type="dxa"/>
            <w:vMerge w:val="restart"/>
            <w:shd w:val="clear" w:color="auto" w:fill="FFFFFF"/>
            <w:vAlign w:val="center"/>
          </w:tcPr>
          <w:p w14:paraId="6F2139B8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 w:val="restart"/>
            <w:shd w:val="clear" w:color="auto" w:fill="FFFFFF"/>
            <w:vAlign w:val="center"/>
          </w:tcPr>
          <w:p w14:paraId="68B03801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Zapewnienie wkładu rzeczowego lub/i osobowego, w tym świadczeń wolontariuszy i pracy społecznej członków</w:t>
            </w:r>
          </w:p>
          <w:p w14:paraId="4B6173C7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(0–1 pkt)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4A364F8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Jest</w:t>
            </w:r>
          </w:p>
          <w:p w14:paraId="3B656977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(1 pkt)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3C8BDF4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Wkład występuje</w:t>
            </w:r>
          </w:p>
        </w:tc>
      </w:tr>
      <w:tr w:rsidR="00702C62" w:rsidRPr="00702C62" w14:paraId="5E097359" w14:textId="77777777" w:rsidTr="00E01A59">
        <w:trPr>
          <w:trHeight w:val="511"/>
        </w:trPr>
        <w:tc>
          <w:tcPr>
            <w:tcW w:w="988" w:type="dxa"/>
            <w:vMerge/>
            <w:shd w:val="clear" w:color="auto" w:fill="FFFFFF"/>
            <w:vAlign w:val="center"/>
          </w:tcPr>
          <w:p w14:paraId="4BDF649B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54236E5E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6E4DE0BD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Brak</w:t>
            </w:r>
          </w:p>
          <w:p w14:paraId="3CB3B5A3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 pkt)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554BF52C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Brak wkładu</w:t>
            </w:r>
          </w:p>
        </w:tc>
      </w:tr>
      <w:tr w:rsidR="00702C62" w:rsidRPr="00702C62" w14:paraId="735F60C6" w14:textId="77777777" w:rsidTr="00E01A59">
        <w:tc>
          <w:tcPr>
            <w:tcW w:w="14029" w:type="dxa"/>
            <w:gridSpan w:val="4"/>
            <w:shd w:val="clear" w:color="auto" w:fill="D9D9D9"/>
            <w:vAlign w:val="center"/>
          </w:tcPr>
          <w:p w14:paraId="2B9AF96C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Ocena realizacji zleconych zadań publicznych oferentowi, który w latach poprzednich realizował zlecone zadania publiczne, biorąc pod uwagę rzetelność i terminowość oraz sposób rozliczenia otrzymanych na ten cel środków (-10 pkt – 3 pkt)</w:t>
            </w:r>
          </w:p>
        </w:tc>
      </w:tr>
      <w:tr w:rsidR="00702C62" w:rsidRPr="00702C62" w14:paraId="7581923B" w14:textId="77777777" w:rsidTr="00E01A59">
        <w:trPr>
          <w:trHeight w:val="1017"/>
        </w:trPr>
        <w:tc>
          <w:tcPr>
            <w:tcW w:w="988" w:type="dxa"/>
            <w:vMerge w:val="restart"/>
            <w:shd w:val="clear" w:color="auto" w:fill="F2F2F2"/>
            <w:vAlign w:val="center"/>
          </w:tcPr>
          <w:p w14:paraId="2D108324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6D83D59D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Doświadczenia z wcześniejszej realizacji zadań - Jak przebiegała dotychczasowa współpraca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br/>
              <w:t xml:space="preserve">z oferentem, czy zlecone zadania realizowane były w sposób rzetelny, czy oferent terminowo rozliczył się z wcześniejszych 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lastRenderedPageBreak/>
              <w:t>dotacji i terminowo składał sprawozdania (dotyczy 3 lat poprzedzających rok złożenia oferty)</w:t>
            </w:r>
          </w:p>
          <w:p w14:paraId="75A6EA8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(-10 pkt – 3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1F8159FA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lastRenderedPageBreak/>
              <w:t>Bez zastrzeżeń</w:t>
            </w:r>
          </w:p>
          <w:p w14:paraId="40658032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(3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10F3D6BC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Poprzednie zadania realizowane rzetelnie i terminowo.</w:t>
            </w:r>
          </w:p>
        </w:tc>
      </w:tr>
      <w:tr w:rsidR="00702C62" w:rsidRPr="00702C62" w14:paraId="2B0EB8CC" w14:textId="77777777" w:rsidTr="00E01A59">
        <w:trPr>
          <w:trHeight w:val="1117"/>
        </w:trPr>
        <w:tc>
          <w:tcPr>
            <w:tcW w:w="988" w:type="dxa"/>
            <w:vMerge/>
            <w:shd w:val="clear" w:color="auto" w:fill="F2F2F2"/>
            <w:vAlign w:val="center"/>
          </w:tcPr>
          <w:p w14:paraId="06D3DA86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0872E82D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3B41C13E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Uwagi </w:t>
            </w:r>
          </w:p>
          <w:p w14:paraId="649F3885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(- 5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4B482DB8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Stwierdzono uchybienia (np. opóźnienia, niepełne sprawozdania).</w:t>
            </w:r>
          </w:p>
        </w:tc>
      </w:tr>
      <w:tr w:rsidR="00702C62" w:rsidRPr="00702C62" w14:paraId="67C00E5B" w14:textId="77777777" w:rsidTr="00E01A59">
        <w:tc>
          <w:tcPr>
            <w:tcW w:w="988" w:type="dxa"/>
            <w:vMerge/>
            <w:shd w:val="clear" w:color="auto" w:fill="F2F2F2"/>
            <w:vAlign w:val="center"/>
          </w:tcPr>
          <w:p w14:paraId="6ED4327D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5DA1D115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3DEED38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Nierzetelność</w:t>
            </w:r>
          </w:p>
          <w:p w14:paraId="3A3F47F9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(- 10 pkt)</w:t>
            </w:r>
          </w:p>
          <w:p w14:paraId="28B8F200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6521" w:type="dxa"/>
            <w:shd w:val="clear" w:color="auto" w:fill="F2F2F2"/>
            <w:vAlign w:val="center"/>
          </w:tcPr>
          <w:p w14:paraId="5A28BBF8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Poprzednie zadania były rozliczane nieterminowo lub nierzetelnie.</w:t>
            </w:r>
          </w:p>
        </w:tc>
      </w:tr>
    </w:tbl>
    <w:p w14:paraId="4DF39D2A" w14:textId="77777777" w:rsidR="00702C62" w:rsidRPr="00702C62" w:rsidRDefault="00702C62" w:rsidP="00702C62">
      <w:pPr>
        <w:spacing w:after="0" w:line="276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15E12183" w14:textId="77777777" w:rsidR="00702C62" w:rsidRPr="00702C62" w:rsidRDefault="00702C62" w:rsidP="00702C62">
      <w:pPr>
        <w:spacing w:after="0" w:line="276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  <w:sectPr w:rsidR="00702C62" w:rsidRPr="00702C62" w:rsidSect="00702C6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702C62">
        <w:rPr>
          <w:rFonts w:ascii="Arial" w:eastAsia="Calibri" w:hAnsi="Arial" w:cs="Arial"/>
          <w:kern w:val="0"/>
          <w:sz w:val="22"/>
          <w:szCs w:val="22"/>
          <w14:ligatures w14:val="none"/>
        </w:rPr>
        <w:t>Maksymalna liczba punktów 65</w:t>
      </w:r>
    </w:p>
    <w:p w14:paraId="00004DA8" w14:textId="77777777" w:rsidR="00702C62" w:rsidRDefault="00702C62"/>
    <w:sectPr w:rsidR="00702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447E4"/>
    <w:multiLevelType w:val="hybridMultilevel"/>
    <w:tmpl w:val="92D09CF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960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C62"/>
    <w:rsid w:val="00702C62"/>
    <w:rsid w:val="00D8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BA58D"/>
  <w15:chartTrackingRefBased/>
  <w15:docId w15:val="{82973FD3-3743-47C6-982B-F5F2E02C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2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2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2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2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2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2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2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2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2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2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2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2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2C6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2C6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2C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2C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2C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2C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2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2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2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2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2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2C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2C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2C6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C6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2C62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702C6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02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1697</Words>
  <Characters>10185</Characters>
  <Application>Microsoft Office Word</Application>
  <DocSecurity>0</DocSecurity>
  <Lines>84</Lines>
  <Paragraphs>23</Paragraphs>
  <ScaleCrop>false</ScaleCrop>
  <Company/>
  <LinksUpToDate>false</LinksUpToDate>
  <CharactersWithSpaces>11859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Jaszczuk Joanna</dc:creator>
  <cp:keywords/>
  <dc:description/>
  <cp:lastModifiedBy>Jaszczuk Joanna</cp:lastModifiedBy>
  <cp:revision>1</cp:revision>
  <dcterms:created xsi:type="dcterms:W3CDTF">2025-12-05T07:06:00Z</dcterms:created>
  <dcterms:modified xsi:type="dcterms:W3CDTF">2025-12-05T07:08:00Z</dcterms:modified>
</cp:coreProperties>
</file>